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FE" w:rsidRDefault="00956BFE">
      <w:pPr>
        <w:rPr>
          <w:b/>
          <w:u w:val="single"/>
        </w:rPr>
      </w:pPr>
      <w:r>
        <w:rPr>
          <w:b/>
          <w:u w:val="single"/>
        </w:rPr>
        <w:t>PHD Gacetilla de prensa</w:t>
      </w:r>
    </w:p>
    <w:p w:rsidR="00A52A81" w:rsidRPr="003044E5" w:rsidRDefault="00FD4AA7">
      <w:pPr>
        <w:rPr>
          <w:b/>
          <w:u w:val="single"/>
        </w:rPr>
      </w:pPr>
      <w:r w:rsidRPr="003044E5">
        <w:rPr>
          <w:b/>
          <w:u w:val="single"/>
        </w:rPr>
        <w:t>El esperado regreso d</w:t>
      </w:r>
      <w:r w:rsidR="007246DC">
        <w:rPr>
          <w:b/>
          <w:u w:val="single"/>
        </w:rPr>
        <w:t>e Marcelo Tinelli a la pantalla</w:t>
      </w:r>
    </w:p>
    <w:p w:rsidR="00F53312" w:rsidRDefault="00F53312" w:rsidP="00F53312">
      <w:r>
        <w:t xml:space="preserve">En vísperas del regreso de uno de los programas más famosos de la TV, </w:t>
      </w:r>
      <w:r w:rsidR="0090712A">
        <w:t xml:space="preserve">la agencia de medios </w:t>
      </w:r>
      <w:r>
        <w:t xml:space="preserve">PHD Argentina realizó un informe acerca </w:t>
      </w:r>
      <w:r w:rsidRPr="008D690E">
        <w:t xml:space="preserve">del comportamiento histórico de la audiencia y las expectativas para el ciclo </w:t>
      </w:r>
      <w:r>
        <w:t>en este nuevo año por El Trece.</w:t>
      </w:r>
    </w:p>
    <w:p w:rsidR="00FB5AA9" w:rsidRDefault="008D690E">
      <w:r>
        <w:t>Habiendo cosechado</w:t>
      </w:r>
      <w:r w:rsidR="00FB5AA9">
        <w:t xml:space="preserve"> un gran 2014</w:t>
      </w:r>
      <w:r>
        <w:t>, liderando el prime time</w:t>
      </w:r>
      <w:r w:rsidR="00FB5AA9">
        <w:t xml:space="preserve"> con un promedio de 20,6 puntos de ratings en hogares</w:t>
      </w:r>
      <w:r>
        <w:t>,</w:t>
      </w:r>
      <w:r w:rsidR="00060640">
        <w:t xml:space="preserve"> finalmente</w:t>
      </w:r>
      <w:r>
        <w:t xml:space="preserve"> se confirmó la fecha de inicio de </w:t>
      </w:r>
      <w:r w:rsidR="008337D6">
        <w:t>“</w:t>
      </w:r>
      <w:proofErr w:type="spellStart"/>
      <w:r>
        <w:t>Show</w:t>
      </w:r>
      <w:r w:rsidR="00EE3077">
        <w:t>m</w:t>
      </w:r>
      <w:r>
        <w:t>atch</w:t>
      </w:r>
      <w:proofErr w:type="spellEnd"/>
      <w:r>
        <w:t xml:space="preserve"> 2015</w:t>
      </w:r>
      <w:r w:rsidR="008337D6">
        <w:t>”</w:t>
      </w:r>
      <w:r>
        <w:t xml:space="preserve"> para el lunes 4 de Mayo a las 22.45 </w:t>
      </w:r>
      <w:proofErr w:type="spellStart"/>
      <w:r>
        <w:t>hs</w:t>
      </w:r>
      <w:proofErr w:type="spellEnd"/>
      <w:r>
        <w:t>.</w:t>
      </w:r>
    </w:p>
    <w:p w:rsidR="008337D6" w:rsidRDefault="00E56716" w:rsidP="008337D6">
      <w:pPr>
        <w:rPr>
          <w:lang w:val="es-MX"/>
        </w:rPr>
      </w:pPr>
      <w:r>
        <w:t xml:space="preserve">La grilla del prime time que recibirá a Marcelo Tinelli actualmente cuenta con “Las Mil y Una Noches”, la novela turca que resultó ser un éxito con </w:t>
      </w:r>
      <w:r w:rsidR="008337D6">
        <w:t>18,5</w:t>
      </w:r>
      <w:r>
        <w:t xml:space="preserve"> puntos de rating promedio en hogares y “Esperanza Mía”, </w:t>
      </w:r>
      <w:r w:rsidR="002529C3">
        <w:t xml:space="preserve">la nueva producción de </w:t>
      </w:r>
      <w:r>
        <w:t>Polka que mantiene un</w:t>
      </w:r>
      <w:r w:rsidR="00B44901">
        <w:t>a</w:t>
      </w:r>
      <w:r>
        <w:t xml:space="preserve"> </w:t>
      </w:r>
      <w:r w:rsidR="00B44901">
        <w:t>media</w:t>
      </w:r>
      <w:r w:rsidR="008D3F19">
        <w:t xml:space="preserve"> de 15,4 puntos.  Por su parte, d</w:t>
      </w:r>
      <w:r w:rsidR="008337D6">
        <w:t>esde la competencia</w:t>
      </w:r>
      <w:r>
        <w:t xml:space="preserve">, </w:t>
      </w:r>
      <w:r w:rsidR="008337D6" w:rsidRPr="008337D6">
        <w:rPr>
          <w:lang w:val="es-MX"/>
        </w:rPr>
        <w:t xml:space="preserve">Telefé </w:t>
      </w:r>
      <w:r w:rsidR="00B44901">
        <w:rPr>
          <w:lang w:val="es-MX"/>
        </w:rPr>
        <w:t>seguirá conservando</w:t>
      </w:r>
      <w:r w:rsidR="008337D6" w:rsidRPr="008337D6">
        <w:rPr>
          <w:lang w:val="es-MX"/>
        </w:rPr>
        <w:t xml:space="preserve"> su grilla actual con “Escape Perfecto”, “Viudas” y sus recientes apuestas “Elegidos” y “</w:t>
      </w:r>
      <w:proofErr w:type="spellStart"/>
      <w:r w:rsidR="008337D6" w:rsidRPr="008337D6">
        <w:rPr>
          <w:lang w:val="es-MX"/>
        </w:rPr>
        <w:t>Masterchef</w:t>
      </w:r>
      <w:proofErr w:type="spellEnd"/>
      <w:r w:rsidR="008337D6" w:rsidRPr="008337D6">
        <w:rPr>
          <w:lang w:val="es-MX"/>
        </w:rPr>
        <w:t xml:space="preserve">”, </w:t>
      </w:r>
      <w:r w:rsidR="008337D6">
        <w:rPr>
          <w:lang w:val="es-MX"/>
        </w:rPr>
        <w:t>y</w:t>
      </w:r>
      <w:r w:rsidR="008337D6" w:rsidRPr="008337D6">
        <w:rPr>
          <w:lang w:val="es-MX"/>
        </w:rPr>
        <w:t xml:space="preserve"> se estipula que a mediados de Mayo</w:t>
      </w:r>
      <w:r w:rsidR="008337D6">
        <w:rPr>
          <w:lang w:val="es-MX"/>
        </w:rPr>
        <w:t xml:space="preserve"> estre</w:t>
      </w:r>
      <w:r w:rsidR="00B44901">
        <w:rPr>
          <w:lang w:val="es-MX"/>
        </w:rPr>
        <w:t>ne</w:t>
      </w:r>
      <w:r w:rsidR="008337D6">
        <w:rPr>
          <w:lang w:val="es-MX"/>
        </w:rPr>
        <w:t xml:space="preserve"> </w:t>
      </w:r>
      <w:r w:rsidR="002529C3">
        <w:rPr>
          <w:lang w:val="es-MX"/>
        </w:rPr>
        <w:t>un plato fuerte</w:t>
      </w:r>
      <w:r w:rsidR="008337D6">
        <w:rPr>
          <w:lang w:val="es-MX"/>
        </w:rPr>
        <w:t xml:space="preserve">: </w:t>
      </w:r>
      <w:r w:rsidR="008337D6" w:rsidRPr="008337D6">
        <w:rPr>
          <w:lang w:val="es-MX"/>
        </w:rPr>
        <w:t>“Entre Caníbales”</w:t>
      </w:r>
      <w:r w:rsidR="008337D6">
        <w:rPr>
          <w:lang w:val="es-MX"/>
        </w:rPr>
        <w:t>,</w:t>
      </w:r>
      <w:r w:rsidR="008337D6" w:rsidRPr="008337D6">
        <w:rPr>
          <w:lang w:val="es-MX"/>
        </w:rPr>
        <w:t xml:space="preserve"> thriller político</w:t>
      </w:r>
      <w:r w:rsidR="008337D6">
        <w:rPr>
          <w:lang w:val="es-MX"/>
        </w:rPr>
        <w:t xml:space="preserve"> dirigido por </w:t>
      </w:r>
      <w:r w:rsidR="008337D6" w:rsidRPr="008337D6">
        <w:rPr>
          <w:lang w:val="es-MX"/>
        </w:rPr>
        <w:t xml:space="preserve">Juan </w:t>
      </w:r>
      <w:proofErr w:type="spellStart"/>
      <w:r w:rsidR="008337D6" w:rsidRPr="008337D6">
        <w:rPr>
          <w:lang w:val="es-MX"/>
        </w:rPr>
        <w:t>Campanella</w:t>
      </w:r>
      <w:proofErr w:type="spellEnd"/>
      <w:r w:rsidR="008337D6">
        <w:rPr>
          <w:lang w:val="es-MX"/>
        </w:rPr>
        <w:t xml:space="preserve"> en formato de tira diaria</w:t>
      </w:r>
      <w:r w:rsidR="008D3F19">
        <w:rPr>
          <w:lang w:val="es-MX"/>
        </w:rPr>
        <w:t>.</w:t>
      </w:r>
      <w:r w:rsidR="008337D6">
        <w:rPr>
          <w:lang w:val="es-MX"/>
        </w:rPr>
        <w:t xml:space="preserve"> </w:t>
      </w:r>
    </w:p>
    <w:p w:rsidR="0055505C" w:rsidRDefault="00C03FF9" w:rsidP="00E56716">
      <w:pPr>
        <w:rPr>
          <w:lang w:val="es-MX"/>
        </w:rPr>
      </w:pPr>
      <w:r w:rsidRPr="00C03FF9">
        <w:rPr>
          <w:lang w:val="es-MX"/>
        </w:rPr>
        <w:t>Marcelo Tinelli</w:t>
      </w:r>
      <w:r>
        <w:rPr>
          <w:lang w:val="es-MX"/>
        </w:rPr>
        <w:t xml:space="preserve">, un usuario avezado de las redes sociales, ha sabido sacar partido a este </w:t>
      </w:r>
      <w:r w:rsidR="0055505C">
        <w:rPr>
          <w:lang w:val="es-MX"/>
        </w:rPr>
        <w:t>recurs</w:t>
      </w:r>
      <w:r>
        <w:rPr>
          <w:lang w:val="es-MX"/>
        </w:rPr>
        <w:t xml:space="preserve">o de </w:t>
      </w:r>
      <w:proofErr w:type="spellStart"/>
      <w:r>
        <w:rPr>
          <w:lang w:val="es-MX"/>
        </w:rPr>
        <w:t>feedback</w:t>
      </w:r>
      <w:proofErr w:type="spellEnd"/>
      <w:r>
        <w:rPr>
          <w:lang w:val="es-MX"/>
        </w:rPr>
        <w:t xml:space="preserve"> inmediato</w:t>
      </w:r>
      <w:r w:rsidRPr="00C03FF9">
        <w:rPr>
          <w:lang w:val="es-MX"/>
        </w:rPr>
        <w:t xml:space="preserve">, </w:t>
      </w:r>
      <w:r>
        <w:rPr>
          <w:lang w:val="es-MX"/>
        </w:rPr>
        <w:t>que lo ayudó a afianzar su protagonismo y  a</w:t>
      </w:r>
      <w:r w:rsidRPr="00C03FF9">
        <w:rPr>
          <w:lang w:val="es-MX"/>
        </w:rPr>
        <w:t xml:space="preserve"> conseguir mucho más </w:t>
      </w:r>
      <w:proofErr w:type="spellStart"/>
      <w:r w:rsidRPr="00C03FF9">
        <w:rPr>
          <w:lang w:val="es-MX"/>
        </w:rPr>
        <w:t>engagement</w:t>
      </w:r>
      <w:proofErr w:type="spellEnd"/>
      <w:r w:rsidRPr="00C03FF9">
        <w:rPr>
          <w:lang w:val="es-MX"/>
        </w:rPr>
        <w:t xml:space="preserve"> con el público.</w:t>
      </w:r>
      <w:r>
        <w:rPr>
          <w:lang w:val="es-MX"/>
        </w:rPr>
        <w:t xml:space="preserve">  </w:t>
      </w:r>
      <w:r w:rsidR="0055505C">
        <w:rPr>
          <w:lang w:val="es-MX"/>
        </w:rPr>
        <w:t>“</w:t>
      </w:r>
      <w:r>
        <w:rPr>
          <w:lang w:val="es-MX"/>
        </w:rPr>
        <w:t>Este año las redes también cumplirán un rol importante en el potencial de Social TV que puede alcanzar el programa</w:t>
      </w:r>
      <w:r w:rsidR="002F63AC">
        <w:rPr>
          <w:lang w:val="es-MX"/>
        </w:rPr>
        <w:t xml:space="preserve">, es decir el nivel </w:t>
      </w:r>
      <w:r w:rsidR="00D03FEE">
        <w:rPr>
          <w:lang w:val="es-MX"/>
        </w:rPr>
        <w:t xml:space="preserve">de audiencia </w:t>
      </w:r>
      <w:r w:rsidR="0055505C">
        <w:rPr>
          <w:lang w:val="es-MX"/>
        </w:rPr>
        <w:t xml:space="preserve">televisiva </w:t>
      </w:r>
      <w:r w:rsidR="00D03FEE">
        <w:rPr>
          <w:lang w:val="es-MX"/>
        </w:rPr>
        <w:t xml:space="preserve">que </w:t>
      </w:r>
      <w:r w:rsidR="0055505C">
        <w:rPr>
          <w:lang w:val="es-MX"/>
        </w:rPr>
        <w:t>interactúa</w:t>
      </w:r>
      <w:r w:rsidR="002F63AC">
        <w:rPr>
          <w:lang w:val="es-MX"/>
        </w:rPr>
        <w:t xml:space="preserve"> también vía </w:t>
      </w:r>
      <w:r w:rsidR="0055505C">
        <w:rPr>
          <w:lang w:val="es-MX"/>
        </w:rPr>
        <w:t>social media</w:t>
      </w:r>
      <w:r>
        <w:rPr>
          <w:lang w:val="es-MX"/>
        </w:rPr>
        <w:t>.</w:t>
      </w:r>
      <w:r w:rsidR="002F63AC" w:rsidRPr="002F63AC">
        <w:rPr>
          <w:lang w:val="es-MX"/>
        </w:rPr>
        <w:t xml:space="preserve"> </w:t>
      </w:r>
      <w:r w:rsidR="0055505C">
        <w:rPr>
          <w:lang w:val="es-MX"/>
        </w:rPr>
        <w:t xml:space="preserve"> </w:t>
      </w:r>
      <w:r w:rsidR="00DB32C3">
        <w:rPr>
          <w:lang w:val="es-MX"/>
        </w:rPr>
        <w:t xml:space="preserve">Argentina es un mercado con fuerte desarrollo hacia la </w:t>
      </w:r>
      <w:proofErr w:type="spellStart"/>
      <w:r w:rsidR="00DB32C3">
        <w:rPr>
          <w:lang w:val="es-MX"/>
        </w:rPr>
        <w:t>multipantalla</w:t>
      </w:r>
      <w:proofErr w:type="spellEnd"/>
      <w:r w:rsidR="00DB32C3">
        <w:rPr>
          <w:lang w:val="es-MX"/>
        </w:rPr>
        <w:t>, con interacción en el consumo de contenidos y el uso simultaneo de dispositivos”, comentó Ana Paula Pavese, Directora de Estrategia e Investigación de PHD.</w:t>
      </w:r>
    </w:p>
    <w:p w:rsidR="008F77E4" w:rsidRDefault="002F63AC" w:rsidP="00E56716">
      <w:pPr>
        <w:rPr>
          <w:lang w:val="es-MX"/>
        </w:rPr>
      </w:pPr>
      <w:r w:rsidRPr="00C03FF9">
        <w:rPr>
          <w:lang w:val="es-MX"/>
        </w:rPr>
        <w:t xml:space="preserve">A </w:t>
      </w:r>
      <w:r>
        <w:rPr>
          <w:lang w:val="es-MX"/>
        </w:rPr>
        <w:t>través de su cuenta personal</w:t>
      </w:r>
      <w:r w:rsidR="0055505C">
        <w:rPr>
          <w:lang w:val="es-MX"/>
        </w:rPr>
        <w:t xml:space="preserve">, </w:t>
      </w:r>
      <w:r w:rsidR="0055505C" w:rsidRPr="0055505C">
        <w:rPr>
          <w:lang w:val="es-MX"/>
        </w:rPr>
        <w:t xml:space="preserve">@cuervo </w:t>
      </w:r>
      <w:proofErr w:type="spellStart"/>
      <w:r w:rsidR="0055505C" w:rsidRPr="0055505C">
        <w:rPr>
          <w:lang w:val="es-MX"/>
        </w:rPr>
        <w:t>tinelli</w:t>
      </w:r>
      <w:proofErr w:type="spellEnd"/>
      <w:r w:rsidR="0055505C" w:rsidRPr="0055505C">
        <w:rPr>
          <w:lang w:val="es-MX"/>
        </w:rPr>
        <w:t xml:space="preserve">  </w:t>
      </w:r>
      <w:r w:rsidR="0055505C">
        <w:rPr>
          <w:lang w:val="es-MX"/>
        </w:rPr>
        <w:t>con más de</w:t>
      </w:r>
      <w:r w:rsidR="0055505C" w:rsidRPr="0055505C">
        <w:rPr>
          <w:lang w:val="es-MX"/>
        </w:rPr>
        <w:t xml:space="preserve">  5,69 </w:t>
      </w:r>
      <w:r w:rsidR="0055505C">
        <w:rPr>
          <w:lang w:val="es-MX"/>
        </w:rPr>
        <w:t>millones de</w:t>
      </w:r>
      <w:r w:rsidR="0055505C" w:rsidRPr="0055505C">
        <w:rPr>
          <w:lang w:val="es-MX"/>
        </w:rPr>
        <w:t xml:space="preserve"> </w:t>
      </w:r>
      <w:proofErr w:type="spellStart"/>
      <w:r w:rsidR="0055505C" w:rsidRPr="0055505C">
        <w:rPr>
          <w:lang w:val="es-MX"/>
        </w:rPr>
        <w:t>followers</w:t>
      </w:r>
      <w:proofErr w:type="spellEnd"/>
      <w:r>
        <w:rPr>
          <w:lang w:val="es-MX"/>
        </w:rPr>
        <w:t>, el conductor</w:t>
      </w:r>
      <w:r w:rsidRPr="00C03FF9">
        <w:rPr>
          <w:lang w:val="es-MX"/>
        </w:rPr>
        <w:t xml:space="preserve"> ya está anticipando el regreso del nuevo ciclo, publicando fotos de la apertura y </w:t>
      </w:r>
      <w:r w:rsidR="00F53312">
        <w:rPr>
          <w:lang w:val="es-MX"/>
        </w:rPr>
        <w:t>repasando</w:t>
      </w:r>
      <w:r w:rsidRPr="00C03FF9">
        <w:rPr>
          <w:lang w:val="es-MX"/>
        </w:rPr>
        <w:t xml:space="preserve"> las parejas que ya están ensayando para la competencia</w:t>
      </w:r>
      <w:r w:rsidR="00F53312">
        <w:rPr>
          <w:lang w:val="es-MX"/>
        </w:rPr>
        <w:t xml:space="preserve"> de baile</w:t>
      </w:r>
      <w:r w:rsidRPr="00C03FF9">
        <w:rPr>
          <w:lang w:val="es-MX"/>
        </w:rPr>
        <w:t>.</w:t>
      </w:r>
      <w:r w:rsidR="008F77E4">
        <w:rPr>
          <w:lang w:val="es-MX"/>
        </w:rPr>
        <w:t xml:space="preserve">  L</w:t>
      </w:r>
      <w:r w:rsidR="00C03FF9" w:rsidRPr="00C03FF9">
        <w:rPr>
          <w:lang w:val="es-MX"/>
        </w:rPr>
        <w:t xml:space="preserve">a promoción del </w:t>
      </w:r>
      <w:r w:rsidR="00F53312">
        <w:rPr>
          <w:lang w:val="es-MX"/>
        </w:rPr>
        <w:t xml:space="preserve">canal </w:t>
      </w:r>
      <w:r w:rsidR="008F77E4">
        <w:rPr>
          <w:lang w:val="es-MX"/>
        </w:rPr>
        <w:t>exhibe</w:t>
      </w:r>
      <w:r>
        <w:rPr>
          <w:lang w:val="es-MX"/>
        </w:rPr>
        <w:t xml:space="preserve"> los “hashtags”</w:t>
      </w:r>
      <w:r w:rsidR="00C03FF9" w:rsidRPr="00C03FF9">
        <w:rPr>
          <w:lang w:val="es-MX"/>
        </w:rPr>
        <w:t xml:space="preserve"> #MT2015 y</w:t>
      </w:r>
      <w:r w:rsidR="00F53312" w:rsidRPr="00F53312">
        <w:rPr>
          <w:rFonts w:ascii="Franklin Gothic Book" w:eastAsiaTheme="minorEastAsia" w:hAnsi="Franklin Gothic Book"/>
          <w:color w:val="000000" w:themeColor="text1"/>
          <w:kern w:val="24"/>
          <w:sz w:val="20"/>
          <w:szCs w:val="20"/>
          <w:lang w:val="es-MX"/>
        </w:rPr>
        <w:t xml:space="preserve"> </w:t>
      </w:r>
      <w:r w:rsidR="00F53312" w:rsidRPr="00F53312">
        <w:rPr>
          <w:lang w:val="es-MX"/>
        </w:rPr>
        <w:t>#Showmatch2015</w:t>
      </w:r>
      <w:r w:rsidR="00F53312">
        <w:rPr>
          <w:lang w:val="es-MX"/>
        </w:rPr>
        <w:t xml:space="preserve">, </w:t>
      </w:r>
      <w:r w:rsidR="008F77E4">
        <w:rPr>
          <w:lang w:val="es-MX"/>
        </w:rPr>
        <w:t xml:space="preserve">palpitando la vuelta al aire, presencia que se extiende </w:t>
      </w:r>
      <w:r w:rsidR="0055505C">
        <w:rPr>
          <w:lang w:val="es-MX"/>
        </w:rPr>
        <w:t>de</w:t>
      </w:r>
      <w:r w:rsidR="008F77E4">
        <w:rPr>
          <w:lang w:val="es-MX"/>
        </w:rPr>
        <w:t xml:space="preserve"> la pantalla grande y a las pantallas móviles. </w:t>
      </w:r>
    </w:p>
    <w:p w:rsidR="00E56716" w:rsidRDefault="008F77E4" w:rsidP="00E56716">
      <w:r>
        <w:rPr>
          <w:lang w:val="es-MX"/>
        </w:rPr>
        <w:t xml:space="preserve">Una vez más, </w:t>
      </w:r>
      <w:r w:rsidR="00650039">
        <w:rPr>
          <w:lang w:val="es-MX"/>
        </w:rPr>
        <w:t xml:space="preserve">nos encontramos ante las preguntas en torno del regreso: </w:t>
      </w:r>
      <w:r w:rsidR="00E56716">
        <w:t xml:space="preserve">¿Cómo enfrentará este nuevo ciclo </w:t>
      </w:r>
      <w:proofErr w:type="spellStart"/>
      <w:r w:rsidR="00E56716">
        <w:t>Showmatch</w:t>
      </w:r>
      <w:proofErr w:type="spellEnd"/>
      <w:r w:rsidR="00E56716">
        <w:t xml:space="preserve">, </w:t>
      </w:r>
      <w:r>
        <w:t>en</w:t>
      </w:r>
      <w:r w:rsidR="00E56716">
        <w:t xml:space="preserve"> un año clave para el país, considerando que Marcelo</w:t>
      </w:r>
      <w:r>
        <w:t xml:space="preserve"> Tinelli</w:t>
      </w:r>
      <w:r w:rsidR="00E56716">
        <w:t xml:space="preserve"> es un gran </w:t>
      </w:r>
      <w:proofErr w:type="spellStart"/>
      <w:r>
        <w:t>influenciador</w:t>
      </w:r>
      <w:proofErr w:type="spellEnd"/>
      <w:r>
        <w:t xml:space="preserve"> y formador de opiniones</w:t>
      </w:r>
      <w:r w:rsidR="00E56716">
        <w:t>?</w:t>
      </w:r>
      <w:r w:rsidR="00D03FEE">
        <w:t xml:space="preserve"> </w:t>
      </w:r>
      <w:r w:rsidR="00650039">
        <w:t xml:space="preserve">¿Quiénes serán los personajes de mayor convocatoria? </w:t>
      </w:r>
      <w:r>
        <w:t xml:space="preserve"> </w:t>
      </w:r>
      <w:r w:rsidR="00E56716">
        <w:t>¿</w:t>
      </w:r>
      <w:r>
        <w:t>Cómo responderá el público?  ¿</w:t>
      </w:r>
      <w:r w:rsidR="00650039">
        <w:t>Los niveles</w:t>
      </w:r>
      <w:r>
        <w:t xml:space="preserve"> de audiencia estará</w:t>
      </w:r>
      <w:r w:rsidR="00650039">
        <w:t>n</w:t>
      </w:r>
      <w:r>
        <w:t xml:space="preserve"> a la altura de las expectativas?</w:t>
      </w:r>
      <w:r w:rsidR="00B44901">
        <w:t xml:space="preserve">  Habrá que esperar sólo unas pocas semanas para empezar a develar las respuestas.</w:t>
      </w:r>
    </w:p>
    <w:p w:rsidR="002F74ED" w:rsidRDefault="002F74ED" w:rsidP="00E56716"/>
    <w:p w:rsidR="00296771" w:rsidRDefault="00296771" w:rsidP="002F74ED">
      <w:pPr>
        <w:rPr>
          <w:color w:val="1F497D" w:themeColor="text2"/>
          <w:lang w:val="es-MX"/>
        </w:rPr>
        <w:sectPr w:rsidR="00296771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96771" w:rsidRDefault="00296771" w:rsidP="002F74ED">
      <w:pPr>
        <w:rPr>
          <w:color w:val="1F497D" w:themeColor="text2"/>
          <w:lang w:val="es-MX"/>
        </w:rPr>
      </w:pPr>
    </w:p>
    <w:p w:rsidR="00296771" w:rsidRDefault="00296771" w:rsidP="002F74ED">
      <w:pPr>
        <w:rPr>
          <w:color w:val="1F497D" w:themeColor="text2"/>
          <w:lang w:val="es-MX"/>
        </w:rPr>
      </w:pPr>
    </w:p>
    <w:p w:rsidR="00296771" w:rsidRDefault="00296771" w:rsidP="002F74ED">
      <w:pPr>
        <w:rPr>
          <w:color w:val="1F497D" w:themeColor="text2"/>
          <w:lang w:val="es-MX"/>
        </w:rPr>
      </w:pPr>
    </w:p>
    <w:p w:rsidR="00296771" w:rsidRDefault="00296771" w:rsidP="002F74ED">
      <w:pPr>
        <w:rPr>
          <w:color w:val="1F497D" w:themeColor="text2"/>
          <w:lang w:val="es-MX"/>
        </w:rPr>
      </w:pPr>
    </w:p>
    <w:p w:rsidR="002F74ED" w:rsidRPr="002F74ED" w:rsidRDefault="002F74ED" w:rsidP="002F74ED">
      <w:pPr>
        <w:rPr>
          <w:color w:val="1F497D" w:themeColor="text2"/>
          <w:lang w:val="es-MX"/>
        </w:rPr>
      </w:pPr>
      <w:r w:rsidRPr="002F74ED">
        <w:rPr>
          <w:color w:val="1F497D" w:themeColor="text2"/>
          <w:lang w:val="es-MX"/>
        </w:rPr>
        <w:lastRenderedPageBreak/>
        <w:t>La evolución histórica del programa y el rating p</w:t>
      </w:r>
      <w:r>
        <w:rPr>
          <w:color w:val="1F497D" w:themeColor="text2"/>
          <w:lang w:val="es-MX"/>
        </w:rPr>
        <w:t>romedio del estreno en cada año:</w:t>
      </w:r>
    </w:p>
    <w:p w:rsidR="002F74ED" w:rsidRPr="002F74ED" w:rsidRDefault="002F74ED" w:rsidP="00E56716">
      <w:pPr>
        <w:rPr>
          <w:lang w:val="es-MX"/>
        </w:rPr>
      </w:pPr>
    </w:p>
    <w:p w:rsidR="002F74ED" w:rsidRDefault="00FE0ADD" w:rsidP="0055505C">
      <w:pPr>
        <w:rPr>
          <w:lang w:val="es-MX"/>
        </w:rPr>
      </w:pPr>
      <w:r>
        <w:rPr>
          <w:noProof/>
          <w:lang w:eastAsia="es-AR"/>
        </w:rPr>
        <w:lastRenderedPageBreak/>
        <w:drawing>
          <wp:inline distT="0" distB="0" distL="0" distR="0" wp14:anchorId="07CAFBC9" wp14:editId="1129FBCE">
            <wp:extent cx="1798320" cy="15303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771" w:rsidRDefault="00296771" w:rsidP="0055505C">
      <w:pPr>
        <w:rPr>
          <w:lang w:val="es-MX"/>
        </w:rPr>
        <w:sectPr w:rsidR="00296771" w:rsidSect="0029677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F74ED" w:rsidRDefault="002F74ED" w:rsidP="0055505C">
      <w:pPr>
        <w:rPr>
          <w:lang w:val="es-MX"/>
        </w:rPr>
      </w:pPr>
    </w:p>
    <w:p w:rsidR="002F74ED" w:rsidRPr="002F74ED" w:rsidRDefault="002F74ED" w:rsidP="0055505C">
      <w:pPr>
        <w:rPr>
          <w:color w:val="1F497D" w:themeColor="text2"/>
          <w:lang w:val="es-MX"/>
        </w:rPr>
      </w:pPr>
      <w:r w:rsidRPr="002F74ED">
        <w:rPr>
          <w:color w:val="1F497D" w:themeColor="text2"/>
          <w:lang w:val="es-MX"/>
        </w:rPr>
        <w:t>La</w:t>
      </w:r>
      <w:r>
        <w:rPr>
          <w:color w:val="1F497D" w:themeColor="text2"/>
          <w:lang w:val="es-MX"/>
        </w:rPr>
        <w:t xml:space="preserve"> performance de 2014 en detalle, emisión por emisión:</w:t>
      </w:r>
    </w:p>
    <w:p w:rsidR="00DB32C3" w:rsidRDefault="002F74ED" w:rsidP="0055505C">
      <w:pPr>
        <w:rPr>
          <w:lang w:val="es-MX"/>
        </w:rPr>
      </w:pPr>
      <w:r>
        <w:rPr>
          <w:noProof/>
          <w:lang w:eastAsia="es-AR"/>
        </w:rPr>
        <w:drawing>
          <wp:inline distT="0" distB="0" distL="0" distR="0" wp14:anchorId="12ADC0A4" wp14:editId="2EC40CE6">
            <wp:extent cx="6372415" cy="22288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2" r="11955" b="16760"/>
                    <a:stretch/>
                  </pic:blipFill>
                  <pic:spPr bwMode="auto">
                    <a:xfrm>
                      <a:off x="0" y="0"/>
                      <a:ext cx="6384589" cy="223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2C3" w:rsidRDefault="00DB32C3" w:rsidP="0055505C">
      <w:pPr>
        <w:rPr>
          <w:lang w:val="es-MX"/>
        </w:rPr>
      </w:pPr>
      <w:bookmarkStart w:id="0" w:name="_GoBack"/>
      <w:bookmarkEnd w:id="0"/>
    </w:p>
    <w:p w:rsidR="00EA579D" w:rsidRDefault="00296771" w:rsidP="00EA579D">
      <w:r>
        <w:t xml:space="preserve">Para ver el informe completo: </w:t>
      </w:r>
      <w:hyperlink r:id="rId10" w:history="1">
        <w:r w:rsidR="00EA579D">
          <w:rPr>
            <w:rStyle w:val="Hipervnculo"/>
          </w:rPr>
          <w:t>http://bit.ly/PHDShowMatch2015-LaPrevia</w:t>
        </w:r>
      </w:hyperlink>
    </w:p>
    <w:p w:rsidR="00296771" w:rsidRDefault="00296771" w:rsidP="00296771"/>
    <w:p w:rsidR="002F74ED" w:rsidRPr="00296771" w:rsidRDefault="002F74ED" w:rsidP="0055505C"/>
    <w:p w:rsidR="002F74ED" w:rsidRDefault="002F74ED" w:rsidP="0055505C">
      <w:pPr>
        <w:rPr>
          <w:lang w:val="es-MX"/>
        </w:rPr>
      </w:pPr>
    </w:p>
    <w:p w:rsidR="0055505C" w:rsidRPr="0055505C" w:rsidRDefault="0055505C" w:rsidP="00E56716"/>
    <w:sectPr w:rsidR="0055505C" w:rsidRPr="0055505C" w:rsidSect="00296771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771" w:rsidRDefault="00296771" w:rsidP="00296771">
      <w:pPr>
        <w:spacing w:after="0" w:line="240" w:lineRule="auto"/>
      </w:pPr>
      <w:r>
        <w:separator/>
      </w:r>
    </w:p>
  </w:endnote>
  <w:endnote w:type="continuationSeparator" w:id="0">
    <w:p w:rsidR="00296771" w:rsidRDefault="00296771" w:rsidP="0029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771" w:rsidRDefault="00296771" w:rsidP="00296771">
      <w:pPr>
        <w:spacing w:after="0" w:line="240" w:lineRule="auto"/>
      </w:pPr>
      <w:r>
        <w:separator/>
      </w:r>
    </w:p>
  </w:footnote>
  <w:footnote w:type="continuationSeparator" w:id="0">
    <w:p w:rsidR="00296771" w:rsidRDefault="00296771" w:rsidP="0029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71" w:rsidRDefault="00296771" w:rsidP="00296771">
    <w:pPr>
      <w:pStyle w:val="Encabezado"/>
      <w:jc w:val="right"/>
    </w:pPr>
    <w:r>
      <w:rPr>
        <w:noProof/>
        <w:lang w:eastAsia="es-AR"/>
      </w:rPr>
      <w:drawing>
        <wp:inline distT="0" distB="0" distL="0" distR="0">
          <wp:extent cx="509270" cy="310515"/>
          <wp:effectExtent l="0" t="0" r="5080" b="0"/>
          <wp:docPr id="1" name="Imagen 1" descr="C:\Users\appavese\Desktop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pavese\Desktop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A7"/>
    <w:rsid w:val="000364BA"/>
    <w:rsid w:val="00060640"/>
    <w:rsid w:val="000B570A"/>
    <w:rsid w:val="002529C3"/>
    <w:rsid w:val="00296771"/>
    <w:rsid w:val="002B304C"/>
    <w:rsid w:val="002F63AC"/>
    <w:rsid w:val="002F74ED"/>
    <w:rsid w:val="003044E5"/>
    <w:rsid w:val="0055505C"/>
    <w:rsid w:val="0059532D"/>
    <w:rsid w:val="00650039"/>
    <w:rsid w:val="00675E9F"/>
    <w:rsid w:val="007246DC"/>
    <w:rsid w:val="00804218"/>
    <w:rsid w:val="00825C4F"/>
    <w:rsid w:val="008304EA"/>
    <w:rsid w:val="008337D6"/>
    <w:rsid w:val="008D3F19"/>
    <w:rsid w:val="008D690E"/>
    <w:rsid w:val="008F77E4"/>
    <w:rsid w:val="0090712A"/>
    <w:rsid w:val="00956BFE"/>
    <w:rsid w:val="00A379C4"/>
    <w:rsid w:val="00B44901"/>
    <w:rsid w:val="00BA1C63"/>
    <w:rsid w:val="00C03FF9"/>
    <w:rsid w:val="00CC3FFE"/>
    <w:rsid w:val="00D03FEE"/>
    <w:rsid w:val="00DB32C3"/>
    <w:rsid w:val="00E40E82"/>
    <w:rsid w:val="00E56716"/>
    <w:rsid w:val="00EA579D"/>
    <w:rsid w:val="00EE3077"/>
    <w:rsid w:val="00F53312"/>
    <w:rsid w:val="00F72E5D"/>
    <w:rsid w:val="00FB5AA9"/>
    <w:rsid w:val="00FD4AA7"/>
    <w:rsid w:val="00F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9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50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2967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771"/>
  </w:style>
  <w:style w:type="paragraph" w:styleId="Piedepgina">
    <w:name w:val="footer"/>
    <w:basedOn w:val="Normal"/>
    <w:link w:val="PiedepginaCar"/>
    <w:uiPriority w:val="99"/>
    <w:unhideWhenUsed/>
    <w:rsid w:val="002967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771"/>
  </w:style>
  <w:style w:type="character" w:styleId="Hipervnculo">
    <w:name w:val="Hyperlink"/>
    <w:basedOn w:val="Fuentedeprrafopredeter"/>
    <w:uiPriority w:val="99"/>
    <w:semiHidden/>
    <w:unhideWhenUsed/>
    <w:rsid w:val="00EA5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9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50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2967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771"/>
  </w:style>
  <w:style w:type="paragraph" w:styleId="Piedepgina">
    <w:name w:val="footer"/>
    <w:basedOn w:val="Normal"/>
    <w:link w:val="PiedepginaCar"/>
    <w:uiPriority w:val="99"/>
    <w:unhideWhenUsed/>
    <w:rsid w:val="002967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771"/>
  </w:style>
  <w:style w:type="character" w:styleId="Hipervnculo">
    <w:name w:val="Hyperlink"/>
    <w:basedOn w:val="Fuentedeprrafopredeter"/>
    <w:uiPriority w:val="99"/>
    <w:semiHidden/>
    <w:unhideWhenUsed/>
    <w:rsid w:val="00EA5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it.ly/PHDShowMatch2015-LaPrevi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Fola</dc:creator>
  <cp:lastModifiedBy>Ana Paula Pavese</cp:lastModifiedBy>
  <cp:revision>2</cp:revision>
  <cp:lastPrinted>2015-04-21T21:31:00Z</cp:lastPrinted>
  <dcterms:created xsi:type="dcterms:W3CDTF">2015-04-22T15:43:00Z</dcterms:created>
  <dcterms:modified xsi:type="dcterms:W3CDTF">2015-04-22T15:43:00Z</dcterms:modified>
</cp:coreProperties>
</file>